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2235"/>
      </w:tblGrid>
      <w:tr w:rsidR="00B93265" w:rsidRPr="002A403C" w14:paraId="2B279D68" w14:textId="77777777" w:rsidTr="00652A8F">
        <w:trPr>
          <w:trHeight w:val="1088"/>
        </w:trPr>
        <w:tc>
          <w:tcPr>
            <w:tcW w:w="12950" w:type="dxa"/>
            <w:gridSpan w:val="2"/>
          </w:tcPr>
          <w:p w14:paraId="248AFFED" w14:textId="77777777" w:rsidR="00B93265" w:rsidRDefault="00B93265" w:rsidP="00184A60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 xml:space="preserve">WHISKEY MOUNTAIN BIGHORN SHEEP HERD: </w:t>
            </w:r>
          </w:p>
          <w:p w14:paraId="3E67B215" w14:textId="6DD2B6E6" w:rsidR="00B93265" w:rsidRDefault="00B93265" w:rsidP="00184A60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SCIENTISTS’ RECOMMENDATIONS: ACTION ITEMS AND RESEARCH NEEDS</w:t>
            </w:r>
          </w:p>
        </w:tc>
      </w:tr>
      <w:tr w:rsidR="00B93265" w:rsidRPr="002A403C" w14:paraId="37B18987" w14:textId="77777777" w:rsidTr="00B93265">
        <w:tc>
          <w:tcPr>
            <w:tcW w:w="715" w:type="dxa"/>
          </w:tcPr>
          <w:p w14:paraId="471A9C44" w14:textId="7B5B104D" w:rsidR="00B93265" w:rsidRDefault="00B93265" w:rsidP="005424F3">
            <w:pPr>
              <w:spacing w:before="60" w:after="60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12235" w:type="dxa"/>
          </w:tcPr>
          <w:p w14:paraId="598AAA3B" w14:textId="4BBC79F9" w:rsidR="00B93265" w:rsidRPr="002A403C" w:rsidRDefault="00B93265" w:rsidP="00B9326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Disease: Action Items</w:t>
            </w:r>
          </w:p>
        </w:tc>
      </w:tr>
      <w:tr w:rsidR="00B93265" w:rsidRPr="002A403C" w14:paraId="54B7670D" w14:textId="77777777" w:rsidTr="00B93265">
        <w:tc>
          <w:tcPr>
            <w:tcW w:w="715" w:type="dxa"/>
            <w:shd w:val="clear" w:color="auto" w:fill="E2EFD9" w:themeFill="accent6" w:themeFillTint="33"/>
          </w:tcPr>
          <w:p w14:paraId="3D5CE987" w14:textId="77777777" w:rsidR="00B93265" w:rsidRDefault="00B93265" w:rsidP="00B93265">
            <w:pPr>
              <w:pStyle w:val="ListParagraph"/>
              <w:numPr>
                <w:ilvl w:val="0"/>
                <w:numId w:val="20"/>
              </w:numPr>
              <w:tabs>
                <w:tab w:val="left" w:pos="70"/>
              </w:tabs>
              <w:spacing w:before="60" w:after="60"/>
              <w:ind w:hanging="650"/>
              <w:jc w:val="center"/>
            </w:pPr>
          </w:p>
        </w:tc>
        <w:tc>
          <w:tcPr>
            <w:tcW w:w="12235" w:type="dxa"/>
            <w:shd w:val="clear" w:color="auto" w:fill="E2EFD9" w:themeFill="accent6" w:themeFillTint="33"/>
          </w:tcPr>
          <w:p w14:paraId="7F03ED66" w14:textId="62E9C5FA" w:rsidR="00B93265" w:rsidRPr="002A403C" w:rsidRDefault="00B93265" w:rsidP="005424F3">
            <w:pPr>
              <w:spacing w:before="60" w:after="60"/>
              <w:rPr>
                <w:b/>
              </w:rPr>
            </w:pPr>
            <w:r>
              <w:t>W</w:t>
            </w:r>
            <w:r w:rsidRPr="00254F4E">
              <w:t>hat can we manage to mitigate the risk given the presence of the pathogens and the info we have now?</w:t>
            </w:r>
          </w:p>
        </w:tc>
      </w:tr>
      <w:tr w:rsidR="00B93265" w:rsidRPr="002A403C" w14:paraId="23718D7C" w14:textId="77777777" w:rsidTr="00B93265">
        <w:tc>
          <w:tcPr>
            <w:tcW w:w="715" w:type="dxa"/>
            <w:shd w:val="clear" w:color="auto" w:fill="E2EFD9" w:themeFill="accent6" w:themeFillTint="33"/>
          </w:tcPr>
          <w:p w14:paraId="7B53EE15" w14:textId="77777777" w:rsidR="00B93265" w:rsidRPr="002A403C" w:rsidRDefault="00B93265" w:rsidP="00B93265">
            <w:pPr>
              <w:pStyle w:val="ListParagraph"/>
              <w:numPr>
                <w:ilvl w:val="0"/>
                <w:numId w:val="20"/>
              </w:numPr>
              <w:tabs>
                <w:tab w:val="left" w:pos="70"/>
              </w:tabs>
              <w:spacing w:before="60" w:after="60"/>
              <w:ind w:hanging="650"/>
              <w:jc w:val="center"/>
            </w:pPr>
          </w:p>
        </w:tc>
        <w:tc>
          <w:tcPr>
            <w:tcW w:w="12235" w:type="dxa"/>
            <w:shd w:val="clear" w:color="auto" w:fill="E2EFD9" w:themeFill="accent6" w:themeFillTint="33"/>
          </w:tcPr>
          <w:p w14:paraId="2257F57D" w14:textId="3077B47D" w:rsidR="00B93265" w:rsidRPr="002A403C" w:rsidRDefault="00B93265" w:rsidP="005424F3">
            <w:pPr>
              <w:spacing w:before="60" w:after="60"/>
              <w:ind w:left="40"/>
            </w:pPr>
            <w:r w:rsidRPr="002A403C">
              <w:t>Remove obviously ill sheep (ID clinical signs of sinus tumors?)</w:t>
            </w:r>
            <w:r>
              <w:t xml:space="preserve"> ID’s: observe yellow snot from nose.</w:t>
            </w:r>
          </w:p>
        </w:tc>
      </w:tr>
      <w:tr w:rsidR="00B93265" w:rsidRPr="002A403C" w14:paraId="19A68321" w14:textId="77777777" w:rsidTr="00B93265">
        <w:tc>
          <w:tcPr>
            <w:tcW w:w="715" w:type="dxa"/>
            <w:shd w:val="clear" w:color="auto" w:fill="E2EFD9" w:themeFill="accent6" w:themeFillTint="33"/>
          </w:tcPr>
          <w:p w14:paraId="318BDE7E" w14:textId="77777777" w:rsidR="00B93265" w:rsidRPr="002A403C" w:rsidRDefault="00B93265" w:rsidP="00B93265">
            <w:pPr>
              <w:pStyle w:val="ListParagraph"/>
              <w:numPr>
                <w:ilvl w:val="0"/>
                <w:numId w:val="20"/>
              </w:numPr>
              <w:tabs>
                <w:tab w:val="left" w:pos="70"/>
              </w:tabs>
              <w:spacing w:before="60" w:after="60"/>
              <w:ind w:hanging="650"/>
              <w:jc w:val="center"/>
            </w:pPr>
          </w:p>
        </w:tc>
        <w:tc>
          <w:tcPr>
            <w:tcW w:w="12235" w:type="dxa"/>
            <w:shd w:val="clear" w:color="auto" w:fill="E2EFD9" w:themeFill="accent6" w:themeFillTint="33"/>
          </w:tcPr>
          <w:p w14:paraId="79825FEA" w14:textId="5DE19131" w:rsidR="00B93265" w:rsidRPr="002A403C" w:rsidRDefault="00B93265" w:rsidP="005424F3">
            <w:pPr>
              <w:spacing w:before="60" w:after="60"/>
              <w:ind w:left="40"/>
            </w:pPr>
            <w:r w:rsidRPr="002A403C">
              <w:t xml:space="preserve">Remove mountain goats </w:t>
            </w:r>
          </w:p>
        </w:tc>
      </w:tr>
      <w:tr w:rsidR="00B93265" w:rsidRPr="002A403C" w14:paraId="29094C51" w14:textId="77777777" w:rsidTr="00B93265">
        <w:tc>
          <w:tcPr>
            <w:tcW w:w="715" w:type="dxa"/>
            <w:shd w:val="clear" w:color="auto" w:fill="E2EFD9" w:themeFill="accent6" w:themeFillTint="33"/>
          </w:tcPr>
          <w:p w14:paraId="73D49BDB" w14:textId="77777777" w:rsidR="00B93265" w:rsidRPr="002A403C" w:rsidRDefault="00B93265" w:rsidP="00B93265">
            <w:pPr>
              <w:pStyle w:val="ListParagraph"/>
              <w:numPr>
                <w:ilvl w:val="0"/>
                <w:numId w:val="20"/>
              </w:numPr>
              <w:tabs>
                <w:tab w:val="left" w:pos="70"/>
              </w:tabs>
              <w:spacing w:before="60" w:after="60"/>
              <w:ind w:hanging="650"/>
              <w:jc w:val="center"/>
            </w:pPr>
          </w:p>
        </w:tc>
        <w:tc>
          <w:tcPr>
            <w:tcW w:w="12235" w:type="dxa"/>
            <w:shd w:val="clear" w:color="auto" w:fill="E2EFD9" w:themeFill="accent6" w:themeFillTint="33"/>
          </w:tcPr>
          <w:p w14:paraId="60A15A12" w14:textId="5DE34B82" w:rsidR="00B93265" w:rsidRPr="002A403C" w:rsidRDefault="00B93265" w:rsidP="005424F3">
            <w:pPr>
              <w:spacing w:before="60" w:after="60"/>
              <w:ind w:left="40"/>
            </w:pPr>
            <w:r w:rsidRPr="002A403C">
              <w:t>Talk to domestic sheep/goat owners in the area</w:t>
            </w:r>
          </w:p>
        </w:tc>
      </w:tr>
      <w:tr w:rsidR="00B93265" w:rsidRPr="002A403C" w14:paraId="377C8136" w14:textId="77777777" w:rsidTr="00B93265">
        <w:tc>
          <w:tcPr>
            <w:tcW w:w="715" w:type="dxa"/>
            <w:shd w:val="clear" w:color="auto" w:fill="E2EFD9" w:themeFill="accent6" w:themeFillTint="33"/>
          </w:tcPr>
          <w:p w14:paraId="53576000" w14:textId="77777777" w:rsidR="00B93265" w:rsidRPr="002A403C" w:rsidRDefault="00B93265" w:rsidP="00B93265">
            <w:pPr>
              <w:pStyle w:val="ListParagraph"/>
              <w:numPr>
                <w:ilvl w:val="0"/>
                <w:numId w:val="20"/>
              </w:numPr>
              <w:tabs>
                <w:tab w:val="left" w:pos="70"/>
              </w:tabs>
              <w:spacing w:before="60" w:after="60"/>
              <w:ind w:hanging="650"/>
              <w:jc w:val="center"/>
            </w:pPr>
          </w:p>
        </w:tc>
        <w:tc>
          <w:tcPr>
            <w:tcW w:w="12235" w:type="dxa"/>
            <w:shd w:val="clear" w:color="auto" w:fill="E2EFD9" w:themeFill="accent6" w:themeFillTint="33"/>
          </w:tcPr>
          <w:p w14:paraId="6FAC13B2" w14:textId="3E6C1466" w:rsidR="00B93265" w:rsidRPr="002A403C" w:rsidRDefault="00B93265" w:rsidP="005424F3">
            <w:pPr>
              <w:spacing w:before="60" w:after="60"/>
              <w:ind w:left="40"/>
            </w:pPr>
            <w:r w:rsidRPr="002A403C">
              <w:t>Pack goat decision &amp; communication with public on SNF</w:t>
            </w:r>
          </w:p>
        </w:tc>
      </w:tr>
      <w:tr w:rsidR="00B93265" w:rsidRPr="002A403C" w14:paraId="2E6E603B" w14:textId="77777777" w:rsidTr="00B93265">
        <w:tc>
          <w:tcPr>
            <w:tcW w:w="715" w:type="dxa"/>
            <w:shd w:val="clear" w:color="auto" w:fill="E2EFD9" w:themeFill="accent6" w:themeFillTint="33"/>
          </w:tcPr>
          <w:p w14:paraId="68F859BB" w14:textId="77777777" w:rsidR="00B93265" w:rsidRPr="002A403C" w:rsidRDefault="00B93265" w:rsidP="00B93265">
            <w:pPr>
              <w:pStyle w:val="ListParagraph"/>
              <w:numPr>
                <w:ilvl w:val="0"/>
                <w:numId w:val="20"/>
              </w:numPr>
              <w:tabs>
                <w:tab w:val="left" w:pos="70"/>
              </w:tabs>
              <w:spacing w:before="60" w:after="60"/>
              <w:ind w:hanging="650"/>
              <w:jc w:val="center"/>
            </w:pPr>
          </w:p>
        </w:tc>
        <w:tc>
          <w:tcPr>
            <w:tcW w:w="12235" w:type="dxa"/>
            <w:shd w:val="clear" w:color="auto" w:fill="E2EFD9" w:themeFill="accent6" w:themeFillTint="33"/>
          </w:tcPr>
          <w:p w14:paraId="45FA4D25" w14:textId="5A0ABCC3" w:rsidR="00B93265" w:rsidRPr="002A403C" w:rsidRDefault="00B93265" w:rsidP="005424F3">
            <w:pPr>
              <w:spacing w:before="60" w:after="60"/>
              <w:ind w:left="40"/>
            </w:pPr>
            <w:r w:rsidRPr="002A403C">
              <w:t>Teton Range herd risk list</w:t>
            </w:r>
          </w:p>
        </w:tc>
      </w:tr>
      <w:tr w:rsidR="00B93265" w:rsidRPr="002A403C" w14:paraId="6C708FFA" w14:textId="77777777" w:rsidTr="00B93265">
        <w:tc>
          <w:tcPr>
            <w:tcW w:w="715" w:type="dxa"/>
            <w:shd w:val="clear" w:color="auto" w:fill="E2EFD9" w:themeFill="accent6" w:themeFillTint="33"/>
          </w:tcPr>
          <w:p w14:paraId="3A680CB5" w14:textId="77777777" w:rsidR="00B93265" w:rsidRPr="002A403C" w:rsidRDefault="00B93265" w:rsidP="00B93265">
            <w:pPr>
              <w:pStyle w:val="ListParagraph"/>
              <w:numPr>
                <w:ilvl w:val="0"/>
                <w:numId w:val="20"/>
              </w:numPr>
              <w:tabs>
                <w:tab w:val="left" w:pos="70"/>
              </w:tabs>
              <w:spacing w:before="60" w:after="60"/>
              <w:ind w:hanging="650"/>
              <w:jc w:val="center"/>
            </w:pPr>
          </w:p>
        </w:tc>
        <w:tc>
          <w:tcPr>
            <w:tcW w:w="12235" w:type="dxa"/>
            <w:shd w:val="clear" w:color="auto" w:fill="E2EFD9" w:themeFill="accent6" w:themeFillTint="33"/>
          </w:tcPr>
          <w:p w14:paraId="29C457FF" w14:textId="1A97536C" w:rsidR="00B93265" w:rsidRPr="002A403C" w:rsidRDefault="00B93265" w:rsidP="005424F3">
            <w:pPr>
              <w:spacing w:before="60" w:after="60"/>
            </w:pPr>
            <w:r w:rsidRPr="002A403C">
              <w:t xml:space="preserve">These pathogens are ubiquitous in sheep populations. </w:t>
            </w:r>
            <w:r>
              <w:t>We can’t manage the pathogens.</w:t>
            </w:r>
          </w:p>
        </w:tc>
      </w:tr>
      <w:tr w:rsidR="00B93265" w:rsidRPr="002A403C" w14:paraId="1026221E" w14:textId="77777777" w:rsidTr="00B93265">
        <w:tc>
          <w:tcPr>
            <w:tcW w:w="715" w:type="dxa"/>
          </w:tcPr>
          <w:p w14:paraId="087A1667" w14:textId="77777777" w:rsidR="00B93265" w:rsidRPr="00B93265" w:rsidRDefault="00B93265" w:rsidP="00B93265">
            <w:pPr>
              <w:tabs>
                <w:tab w:val="left" w:pos="70"/>
              </w:tabs>
              <w:spacing w:before="60" w:after="60"/>
              <w:ind w:left="360"/>
              <w:jc w:val="center"/>
              <w:rPr>
                <w:b/>
              </w:rPr>
            </w:pPr>
          </w:p>
        </w:tc>
        <w:tc>
          <w:tcPr>
            <w:tcW w:w="12235" w:type="dxa"/>
          </w:tcPr>
          <w:p w14:paraId="435788C1" w14:textId="15E8C61E" w:rsidR="00B93265" w:rsidRDefault="00B93265" w:rsidP="00B93265">
            <w:pPr>
              <w:spacing w:before="60" w:after="60"/>
              <w:ind w:left="360"/>
              <w:jc w:val="center"/>
            </w:pPr>
            <w:r w:rsidRPr="00B93265">
              <w:rPr>
                <w:b/>
              </w:rPr>
              <w:t>Disease</w:t>
            </w:r>
            <w:r>
              <w:rPr>
                <w:b/>
              </w:rPr>
              <w:t xml:space="preserve">: </w:t>
            </w:r>
            <w:r w:rsidRPr="00B93265">
              <w:rPr>
                <w:b/>
              </w:rPr>
              <w:t>Research Needs</w:t>
            </w:r>
          </w:p>
        </w:tc>
      </w:tr>
      <w:tr w:rsidR="00B93265" w:rsidRPr="002A403C" w14:paraId="1E18E93B" w14:textId="77777777" w:rsidTr="00934A39">
        <w:tc>
          <w:tcPr>
            <w:tcW w:w="715" w:type="dxa"/>
            <w:shd w:val="clear" w:color="auto" w:fill="DEEAF6" w:themeFill="accent5" w:themeFillTint="33"/>
          </w:tcPr>
          <w:p w14:paraId="560E1D0B" w14:textId="77777777" w:rsidR="00B93265" w:rsidRDefault="00B93265" w:rsidP="00B93265">
            <w:pPr>
              <w:pStyle w:val="ListParagraph"/>
              <w:numPr>
                <w:ilvl w:val="0"/>
                <w:numId w:val="20"/>
              </w:numPr>
              <w:tabs>
                <w:tab w:val="left" w:pos="70"/>
              </w:tabs>
              <w:spacing w:before="60" w:after="60"/>
              <w:ind w:hanging="650"/>
              <w:jc w:val="center"/>
            </w:pPr>
          </w:p>
        </w:tc>
        <w:tc>
          <w:tcPr>
            <w:tcW w:w="12235" w:type="dxa"/>
            <w:shd w:val="clear" w:color="auto" w:fill="DEEAF6" w:themeFill="accent5" w:themeFillTint="33"/>
          </w:tcPr>
          <w:p w14:paraId="38F67C90" w14:textId="4EBA2444" w:rsidR="00B93265" w:rsidRDefault="00B93265" w:rsidP="005424F3">
            <w:pPr>
              <w:spacing w:before="60" w:after="60"/>
              <w:ind w:left="40"/>
            </w:pPr>
            <w:r>
              <w:t>Determine c</w:t>
            </w:r>
            <w:r w:rsidRPr="002A403C">
              <w:t xml:space="preserve">ause-specific lamb and ewe mortality from Kevin’s study </w:t>
            </w:r>
          </w:p>
          <w:p w14:paraId="63157847" w14:textId="77777777" w:rsidR="00B93265" w:rsidRDefault="00B93265" w:rsidP="005424F3">
            <w:pPr>
              <w:pStyle w:val="ListParagraph"/>
              <w:numPr>
                <w:ilvl w:val="0"/>
                <w:numId w:val="18"/>
              </w:numPr>
              <w:spacing w:before="60" w:after="60"/>
            </w:pPr>
            <w:r w:rsidRPr="002A403C">
              <w:t xml:space="preserve">Necropsy to ID pathogens </w:t>
            </w:r>
          </w:p>
          <w:p w14:paraId="49B41F13" w14:textId="77777777" w:rsidR="00B93265" w:rsidRPr="002A403C" w:rsidRDefault="00B93265" w:rsidP="005424F3">
            <w:pPr>
              <w:pStyle w:val="ListParagraph"/>
              <w:numPr>
                <w:ilvl w:val="0"/>
                <w:numId w:val="18"/>
              </w:numPr>
              <w:spacing w:before="60" w:after="60"/>
            </w:pPr>
            <w:r w:rsidRPr="002A403C">
              <w:t>Ancillary sampling (nutritional condition, reproduction, pathogen presence, disease factors-ID strain type, movement, habitat use, interactions with other individuals, etc.)</w:t>
            </w:r>
          </w:p>
        </w:tc>
      </w:tr>
      <w:tr w:rsidR="00B93265" w:rsidRPr="002A403C" w14:paraId="39782673" w14:textId="77777777" w:rsidTr="00934A39">
        <w:tc>
          <w:tcPr>
            <w:tcW w:w="715" w:type="dxa"/>
            <w:shd w:val="clear" w:color="auto" w:fill="DEEAF6" w:themeFill="accent5" w:themeFillTint="33"/>
          </w:tcPr>
          <w:p w14:paraId="36ABE133" w14:textId="77777777" w:rsidR="00B93265" w:rsidRPr="002A403C" w:rsidRDefault="00B93265" w:rsidP="00B93265">
            <w:pPr>
              <w:pStyle w:val="ListParagraph"/>
              <w:numPr>
                <w:ilvl w:val="0"/>
                <w:numId w:val="20"/>
              </w:numPr>
              <w:tabs>
                <w:tab w:val="left" w:pos="70"/>
              </w:tabs>
              <w:spacing w:before="60" w:after="60"/>
              <w:ind w:hanging="650"/>
              <w:jc w:val="center"/>
            </w:pPr>
          </w:p>
        </w:tc>
        <w:tc>
          <w:tcPr>
            <w:tcW w:w="12235" w:type="dxa"/>
            <w:shd w:val="clear" w:color="auto" w:fill="DEEAF6" w:themeFill="accent5" w:themeFillTint="33"/>
          </w:tcPr>
          <w:p w14:paraId="03ADB151" w14:textId="767D0EC0" w:rsidR="00B93265" w:rsidRPr="002A403C" w:rsidRDefault="00B93265" w:rsidP="005424F3">
            <w:pPr>
              <w:spacing w:before="60" w:after="60"/>
              <w:ind w:left="40"/>
            </w:pPr>
            <w:r w:rsidRPr="002A403C">
              <w:t>Population performance within sub-herds (high &amp; low elevation)</w:t>
            </w:r>
          </w:p>
        </w:tc>
      </w:tr>
      <w:tr w:rsidR="00B93265" w:rsidRPr="002A403C" w14:paraId="2D1A0E02" w14:textId="77777777" w:rsidTr="00934A39">
        <w:tc>
          <w:tcPr>
            <w:tcW w:w="715" w:type="dxa"/>
            <w:shd w:val="clear" w:color="auto" w:fill="DEEAF6" w:themeFill="accent5" w:themeFillTint="33"/>
          </w:tcPr>
          <w:p w14:paraId="2A7737AC" w14:textId="77777777" w:rsidR="00B93265" w:rsidRPr="002A403C" w:rsidRDefault="00B93265" w:rsidP="00B93265">
            <w:pPr>
              <w:pStyle w:val="ListParagraph"/>
              <w:numPr>
                <w:ilvl w:val="0"/>
                <w:numId w:val="20"/>
              </w:numPr>
              <w:tabs>
                <w:tab w:val="left" w:pos="70"/>
              </w:tabs>
              <w:spacing w:before="60" w:after="60"/>
              <w:ind w:hanging="650"/>
              <w:jc w:val="center"/>
            </w:pPr>
          </w:p>
        </w:tc>
        <w:tc>
          <w:tcPr>
            <w:tcW w:w="12235" w:type="dxa"/>
            <w:shd w:val="clear" w:color="auto" w:fill="DEEAF6" w:themeFill="accent5" w:themeFillTint="33"/>
          </w:tcPr>
          <w:p w14:paraId="195D5888" w14:textId="7AEB2855" w:rsidR="00B93265" w:rsidRPr="002A403C" w:rsidRDefault="00B93265" w:rsidP="005424F3">
            <w:pPr>
              <w:spacing w:before="60" w:after="60"/>
              <w:ind w:left="40"/>
            </w:pPr>
            <w:r w:rsidRPr="002A403C">
              <w:t>Citizen/hunters science support with volunteers (NBSC &amp; others): protocol/process for observational data collection regarding lamb pneumonia</w:t>
            </w:r>
          </w:p>
        </w:tc>
      </w:tr>
      <w:tr w:rsidR="00B93265" w:rsidRPr="002A403C" w14:paraId="797EBF0D" w14:textId="77777777" w:rsidTr="00934A39">
        <w:tc>
          <w:tcPr>
            <w:tcW w:w="715" w:type="dxa"/>
            <w:shd w:val="clear" w:color="auto" w:fill="DEEAF6" w:themeFill="accent5" w:themeFillTint="33"/>
          </w:tcPr>
          <w:p w14:paraId="13E940F0" w14:textId="77777777" w:rsidR="00B93265" w:rsidRPr="002A403C" w:rsidRDefault="00B93265" w:rsidP="00B93265">
            <w:pPr>
              <w:pStyle w:val="ListParagraph"/>
              <w:numPr>
                <w:ilvl w:val="0"/>
                <w:numId w:val="20"/>
              </w:numPr>
              <w:tabs>
                <w:tab w:val="left" w:pos="70"/>
              </w:tabs>
              <w:spacing w:before="60" w:after="60"/>
              <w:ind w:hanging="650"/>
              <w:jc w:val="center"/>
            </w:pPr>
          </w:p>
        </w:tc>
        <w:tc>
          <w:tcPr>
            <w:tcW w:w="12235" w:type="dxa"/>
            <w:shd w:val="clear" w:color="auto" w:fill="DEEAF6" w:themeFill="accent5" w:themeFillTint="33"/>
          </w:tcPr>
          <w:p w14:paraId="7789B8AD" w14:textId="3A9F7F73" w:rsidR="00B93265" w:rsidRPr="002A403C" w:rsidRDefault="00B93265" w:rsidP="005424F3">
            <w:pPr>
              <w:spacing w:before="60" w:after="60"/>
              <w:ind w:left="40"/>
            </w:pPr>
            <w:r w:rsidRPr="002A403C">
              <w:t>Ewe harvest &amp; sampling</w:t>
            </w:r>
          </w:p>
        </w:tc>
      </w:tr>
      <w:tr w:rsidR="00B93265" w:rsidRPr="002A403C" w14:paraId="2BC07665" w14:textId="77777777" w:rsidTr="00934A39">
        <w:tc>
          <w:tcPr>
            <w:tcW w:w="715" w:type="dxa"/>
            <w:shd w:val="clear" w:color="auto" w:fill="DEEAF6" w:themeFill="accent5" w:themeFillTint="33"/>
          </w:tcPr>
          <w:p w14:paraId="4B2890CB" w14:textId="77777777" w:rsidR="00B93265" w:rsidRPr="002A403C" w:rsidRDefault="00B93265" w:rsidP="00B93265">
            <w:pPr>
              <w:pStyle w:val="ListParagraph"/>
              <w:numPr>
                <w:ilvl w:val="0"/>
                <w:numId w:val="20"/>
              </w:numPr>
              <w:tabs>
                <w:tab w:val="left" w:pos="70"/>
              </w:tabs>
              <w:spacing w:before="60" w:after="60"/>
              <w:ind w:hanging="650"/>
              <w:jc w:val="center"/>
            </w:pPr>
          </w:p>
        </w:tc>
        <w:tc>
          <w:tcPr>
            <w:tcW w:w="12235" w:type="dxa"/>
            <w:shd w:val="clear" w:color="auto" w:fill="DEEAF6" w:themeFill="accent5" w:themeFillTint="33"/>
          </w:tcPr>
          <w:p w14:paraId="218CA5C7" w14:textId="766CE8B6" w:rsidR="00B93265" w:rsidRPr="002A403C" w:rsidRDefault="00B93265" w:rsidP="005424F3">
            <w:pPr>
              <w:spacing w:before="60" w:after="60"/>
              <w:ind w:left="40"/>
            </w:pPr>
            <w:r w:rsidRPr="002A403C">
              <w:t xml:space="preserve">Work to use remote trail cameras </w:t>
            </w:r>
          </w:p>
        </w:tc>
      </w:tr>
      <w:tr w:rsidR="00B93265" w:rsidRPr="002A403C" w14:paraId="1D9AE470" w14:textId="77777777" w:rsidTr="00934A39">
        <w:tc>
          <w:tcPr>
            <w:tcW w:w="715" w:type="dxa"/>
            <w:shd w:val="clear" w:color="auto" w:fill="DEEAF6" w:themeFill="accent5" w:themeFillTint="33"/>
          </w:tcPr>
          <w:p w14:paraId="4A007BA6" w14:textId="77777777" w:rsidR="00B93265" w:rsidRPr="002A403C" w:rsidRDefault="00B93265" w:rsidP="00B93265">
            <w:pPr>
              <w:pStyle w:val="ListParagraph"/>
              <w:numPr>
                <w:ilvl w:val="0"/>
                <w:numId w:val="20"/>
              </w:numPr>
              <w:tabs>
                <w:tab w:val="left" w:pos="70"/>
              </w:tabs>
              <w:spacing w:before="60" w:after="60"/>
              <w:ind w:hanging="650"/>
              <w:jc w:val="center"/>
            </w:pPr>
          </w:p>
        </w:tc>
        <w:tc>
          <w:tcPr>
            <w:tcW w:w="12235" w:type="dxa"/>
            <w:shd w:val="clear" w:color="auto" w:fill="DEEAF6" w:themeFill="accent5" w:themeFillTint="33"/>
          </w:tcPr>
          <w:p w14:paraId="163C2D19" w14:textId="6E478D31" w:rsidR="00B93265" w:rsidRPr="002A403C" w:rsidRDefault="00B93265" w:rsidP="005424F3">
            <w:pPr>
              <w:spacing w:before="60" w:after="60"/>
              <w:ind w:left="40"/>
            </w:pPr>
            <w:r w:rsidRPr="002A403C">
              <w:t xml:space="preserve">Hunter harvest samples: Mandatory for all hunters in HA’s go to labs (sinus tumors, </w:t>
            </w:r>
            <w:proofErr w:type="spellStart"/>
            <w:r w:rsidRPr="002A403C">
              <w:t>m.</w:t>
            </w:r>
            <w:proofErr w:type="spellEnd"/>
            <w:r w:rsidRPr="002A403C">
              <w:t xml:space="preserve"> </w:t>
            </w:r>
            <w:proofErr w:type="spellStart"/>
            <w:r w:rsidRPr="002A403C">
              <w:t>ovi</w:t>
            </w:r>
            <w:proofErr w:type="spellEnd"/>
            <w:r w:rsidRPr="002A403C">
              <w:t>, etc.), photos</w:t>
            </w:r>
          </w:p>
        </w:tc>
      </w:tr>
      <w:tr w:rsidR="00B93265" w:rsidRPr="002A403C" w14:paraId="1B0FF0B7" w14:textId="77777777" w:rsidTr="00934A39">
        <w:tc>
          <w:tcPr>
            <w:tcW w:w="715" w:type="dxa"/>
            <w:shd w:val="clear" w:color="auto" w:fill="DEEAF6" w:themeFill="accent5" w:themeFillTint="33"/>
          </w:tcPr>
          <w:p w14:paraId="4BB50090" w14:textId="77777777" w:rsidR="00B93265" w:rsidRPr="002A403C" w:rsidRDefault="00B93265" w:rsidP="00B93265">
            <w:pPr>
              <w:pStyle w:val="ListParagraph"/>
              <w:numPr>
                <w:ilvl w:val="0"/>
                <w:numId w:val="20"/>
              </w:numPr>
              <w:tabs>
                <w:tab w:val="left" w:pos="70"/>
              </w:tabs>
              <w:spacing w:before="60" w:after="60"/>
              <w:ind w:hanging="650"/>
              <w:jc w:val="center"/>
            </w:pPr>
          </w:p>
        </w:tc>
        <w:tc>
          <w:tcPr>
            <w:tcW w:w="12235" w:type="dxa"/>
            <w:shd w:val="clear" w:color="auto" w:fill="DEEAF6" w:themeFill="accent5" w:themeFillTint="33"/>
          </w:tcPr>
          <w:p w14:paraId="0AA946DB" w14:textId="0F946A0C" w:rsidR="00B93265" w:rsidRPr="002A403C" w:rsidRDefault="00B93265" w:rsidP="005424F3">
            <w:pPr>
              <w:spacing w:before="60" w:after="60"/>
              <w:ind w:left="40"/>
            </w:pPr>
            <w:r w:rsidRPr="002A403C">
              <w:t xml:space="preserve">Collate data from mineral &amp; nutritional across </w:t>
            </w:r>
            <w:r>
              <w:t xml:space="preserve">BHS </w:t>
            </w:r>
            <w:r w:rsidRPr="002A403C">
              <w:t>ranges (WY &amp; beyond)</w:t>
            </w:r>
          </w:p>
        </w:tc>
      </w:tr>
      <w:tr w:rsidR="00B93265" w:rsidRPr="002A403C" w14:paraId="517547A2" w14:textId="77777777" w:rsidTr="00934A39">
        <w:tc>
          <w:tcPr>
            <w:tcW w:w="715" w:type="dxa"/>
            <w:shd w:val="clear" w:color="auto" w:fill="DEEAF6" w:themeFill="accent5" w:themeFillTint="33"/>
          </w:tcPr>
          <w:p w14:paraId="234AF3C2" w14:textId="77777777" w:rsidR="00B93265" w:rsidRPr="002A403C" w:rsidRDefault="00B93265" w:rsidP="00B93265">
            <w:pPr>
              <w:pStyle w:val="ListParagraph"/>
              <w:numPr>
                <w:ilvl w:val="0"/>
                <w:numId w:val="20"/>
              </w:numPr>
              <w:tabs>
                <w:tab w:val="left" w:pos="70"/>
              </w:tabs>
              <w:spacing w:before="60" w:after="60"/>
              <w:ind w:hanging="650"/>
              <w:jc w:val="center"/>
            </w:pPr>
          </w:p>
        </w:tc>
        <w:tc>
          <w:tcPr>
            <w:tcW w:w="12235" w:type="dxa"/>
            <w:shd w:val="clear" w:color="auto" w:fill="DEEAF6" w:themeFill="accent5" w:themeFillTint="33"/>
          </w:tcPr>
          <w:p w14:paraId="56568D3D" w14:textId="79E3629C" w:rsidR="00B93265" w:rsidRPr="002A403C" w:rsidRDefault="00B93265" w:rsidP="005424F3">
            <w:pPr>
              <w:spacing w:before="60" w:after="60"/>
              <w:ind w:left="40"/>
            </w:pPr>
            <w:r w:rsidRPr="002A403C">
              <w:t xml:space="preserve">Test &amp; Cull possibly using drop net captures: Does data bear out that there are some chronically shedding ewes? sheep side tests, </w:t>
            </w:r>
            <w:proofErr w:type="spellStart"/>
            <w:r w:rsidRPr="002A403C">
              <w:t>xrays</w:t>
            </w:r>
            <w:proofErr w:type="spellEnd"/>
            <w:r w:rsidRPr="002A403C">
              <w:t xml:space="preserve"> (concerns: baiting, sampling equally for various </w:t>
            </w:r>
            <w:proofErr w:type="spellStart"/>
            <w:r w:rsidRPr="002A403C">
              <w:t>m.</w:t>
            </w:r>
            <w:proofErr w:type="spellEnd"/>
            <w:r w:rsidRPr="002A403C">
              <w:t xml:space="preserve"> </w:t>
            </w:r>
            <w:proofErr w:type="spellStart"/>
            <w:r w:rsidRPr="002A403C">
              <w:t>ovi</w:t>
            </w:r>
            <w:proofErr w:type="spellEnd"/>
            <w:r w:rsidRPr="002A403C">
              <w:t xml:space="preserve"> strains</w:t>
            </w:r>
            <w:r>
              <w:t xml:space="preserve">, </w:t>
            </w:r>
            <w:r w:rsidRPr="002A403C">
              <w:t>strain typing)</w:t>
            </w:r>
            <w:r>
              <w:t xml:space="preserve">.  Look at </w:t>
            </w:r>
            <w:proofErr w:type="spellStart"/>
            <w:r>
              <w:t>subherds</w:t>
            </w:r>
            <w:proofErr w:type="spellEnd"/>
            <w:r>
              <w:t>.</w:t>
            </w:r>
          </w:p>
        </w:tc>
      </w:tr>
      <w:tr w:rsidR="00B93265" w:rsidRPr="002A403C" w14:paraId="3F85E880" w14:textId="77777777" w:rsidTr="00B93265">
        <w:tc>
          <w:tcPr>
            <w:tcW w:w="715" w:type="dxa"/>
          </w:tcPr>
          <w:p w14:paraId="07E99B24" w14:textId="77777777" w:rsidR="00B93265" w:rsidRPr="00B93265" w:rsidRDefault="00B93265" w:rsidP="00B93265">
            <w:pPr>
              <w:tabs>
                <w:tab w:val="left" w:pos="70"/>
              </w:tabs>
              <w:spacing w:before="60" w:after="60"/>
              <w:ind w:left="70"/>
              <w:jc w:val="center"/>
              <w:rPr>
                <w:b/>
              </w:rPr>
            </w:pPr>
          </w:p>
        </w:tc>
        <w:tc>
          <w:tcPr>
            <w:tcW w:w="12235" w:type="dxa"/>
          </w:tcPr>
          <w:p w14:paraId="5FFE72C5" w14:textId="04D4AA99" w:rsidR="00B93265" w:rsidRPr="002A403C" w:rsidRDefault="00B93265" w:rsidP="00B93265">
            <w:pPr>
              <w:spacing w:before="60" w:after="60"/>
              <w:ind w:left="360"/>
              <w:jc w:val="center"/>
            </w:pPr>
            <w:r w:rsidRPr="00B93265">
              <w:rPr>
                <w:b/>
              </w:rPr>
              <w:t>Nutrition/Habitat</w:t>
            </w:r>
            <w:r>
              <w:rPr>
                <w:b/>
              </w:rPr>
              <w:t>:</w:t>
            </w:r>
            <w:r w:rsidRPr="00B93265">
              <w:rPr>
                <w:b/>
              </w:rPr>
              <w:t xml:space="preserve"> Action Items</w:t>
            </w:r>
          </w:p>
        </w:tc>
      </w:tr>
      <w:tr w:rsidR="00B93265" w:rsidRPr="002A403C" w14:paraId="319CDB9E" w14:textId="77777777" w:rsidTr="00934A39">
        <w:tc>
          <w:tcPr>
            <w:tcW w:w="715" w:type="dxa"/>
            <w:shd w:val="clear" w:color="auto" w:fill="EDEDED" w:themeFill="accent3" w:themeFillTint="33"/>
          </w:tcPr>
          <w:p w14:paraId="71CB5384" w14:textId="77777777" w:rsidR="00B93265" w:rsidRPr="002A403C" w:rsidRDefault="00B93265" w:rsidP="00B93265">
            <w:pPr>
              <w:pStyle w:val="ListParagraph"/>
              <w:numPr>
                <w:ilvl w:val="0"/>
                <w:numId w:val="20"/>
              </w:numPr>
              <w:tabs>
                <w:tab w:val="left" w:pos="70"/>
              </w:tabs>
              <w:spacing w:before="60" w:after="60"/>
              <w:ind w:hanging="650"/>
              <w:jc w:val="center"/>
            </w:pPr>
          </w:p>
        </w:tc>
        <w:tc>
          <w:tcPr>
            <w:tcW w:w="12235" w:type="dxa"/>
            <w:shd w:val="clear" w:color="auto" w:fill="EDEDED" w:themeFill="accent3" w:themeFillTint="33"/>
          </w:tcPr>
          <w:p w14:paraId="7E878F99" w14:textId="27F15EB7" w:rsidR="00B93265" w:rsidRPr="002A403C" w:rsidRDefault="00B93265" w:rsidP="005424F3">
            <w:pPr>
              <w:spacing w:before="60" w:after="60"/>
              <w:ind w:left="40"/>
            </w:pPr>
            <w:r w:rsidRPr="002A403C">
              <w:t>Prescribed burns (Torrey Rim, in Fitzpatrick Wilderness)</w:t>
            </w:r>
          </w:p>
        </w:tc>
      </w:tr>
      <w:tr w:rsidR="00B93265" w:rsidRPr="002A403C" w14:paraId="0880DD52" w14:textId="77777777" w:rsidTr="00934A39">
        <w:tc>
          <w:tcPr>
            <w:tcW w:w="715" w:type="dxa"/>
            <w:shd w:val="clear" w:color="auto" w:fill="EDEDED" w:themeFill="accent3" w:themeFillTint="33"/>
          </w:tcPr>
          <w:p w14:paraId="33A83986" w14:textId="77777777" w:rsidR="00B93265" w:rsidRPr="002A403C" w:rsidRDefault="00B93265" w:rsidP="00B93265">
            <w:pPr>
              <w:pStyle w:val="ListParagraph"/>
              <w:numPr>
                <w:ilvl w:val="0"/>
                <w:numId w:val="20"/>
              </w:numPr>
              <w:tabs>
                <w:tab w:val="left" w:pos="70"/>
              </w:tabs>
              <w:spacing w:before="60" w:after="60"/>
              <w:ind w:hanging="650"/>
              <w:jc w:val="center"/>
            </w:pPr>
          </w:p>
        </w:tc>
        <w:tc>
          <w:tcPr>
            <w:tcW w:w="12235" w:type="dxa"/>
            <w:shd w:val="clear" w:color="auto" w:fill="EDEDED" w:themeFill="accent3" w:themeFillTint="33"/>
          </w:tcPr>
          <w:p w14:paraId="05F7A4FB" w14:textId="204FE245" w:rsidR="00B93265" w:rsidRPr="002A403C" w:rsidRDefault="00B93265" w:rsidP="005424F3">
            <w:pPr>
              <w:spacing w:before="60" w:after="60"/>
              <w:ind w:left="40"/>
            </w:pPr>
            <w:r w:rsidRPr="002A403C">
              <w:t xml:space="preserve">Manage wildfires for habitat </w:t>
            </w:r>
          </w:p>
        </w:tc>
      </w:tr>
      <w:tr w:rsidR="00B93265" w:rsidRPr="002A403C" w14:paraId="536A0707" w14:textId="77777777" w:rsidTr="00934A39">
        <w:tc>
          <w:tcPr>
            <w:tcW w:w="715" w:type="dxa"/>
            <w:shd w:val="clear" w:color="auto" w:fill="EDEDED" w:themeFill="accent3" w:themeFillTint="33"/>
          </w:tcPr>
          <w:p w14:paraId="1F8CAE66" w14:textId="77777777" w:rsidR="00B93265" w:rsidRPr="002A403C" w:rsidRDefault="00B93265" w:rsidP="00B93265">
            <w:pPr>
              <w:pStyle w:val="ListParagraph"/>
              <w:numPr>
                <w:ilvl w:val="0"/>
                <w:numId w:val="20"/>
              </w:numPr>
              <w:tabs>
                <w:tab w:val="left" w:pos="70"/>
              </w:tabs>
              <w:spacing w:before="60" w:after="60"/>
              <w:ind w:hanging="650"/>
              <w:jc w:val="center"/>
            </w:pPr>
          </w:p>
        </w:tc>
        <w:tc>
          <w:tcPr>
            <w:tcW w:w="12235" w:type="dxa"/>
            <w:shd w:val="clear" w:color="auto" w:fill="EDEDED" w:themeFill="accent3" w:themeFillTint="33"/>
          </w:tcPr>
          <w:p w14:paraId="5BFB5147" w14:textId="57B395F5" w:rsidR="00B93265" w:rsidRPr="002A403C" w:rsidRDefault="00B93265" w:rsidP="005424F3">
            <w:pPr>
              <w:spacing w:before="60" w:after="60"/>
              <w:ind w:left="40"/>
            </w:pPr>
            <w:r w:rsidRPr="002A403C">
              <w:t>Invasive plant management (now &amp; as part of fire management)</w:t>
            </w:r>
          </w:p>
        </w:tc>
      </w:tr>
      <w:tr w:rsidR="00B93265" w:rsidRPr="002A403C" w14:paraId="140E1D9E" w14:textId="77777777" w:rsidTr="00934A39">
        <w:tc>
          <w:tcPr>
            <w:tcW w:w="715" w:type="dxa"/>
            <w:shd w:val="clear" w:color="auto" w:fill="EDEDED" w:themeFill="accent3" w:themeFillTint="33"/>
          </w:tcPr>
          <w:p w14:paraId="1219A080" w14:textId="77777777" w:rsidR="00B93265" w:rsidRPr="002A403C" w:rsidRDefault="00B93265" w:rsidP="00B93265">
            <w:pPr>
              <w:pStyle w:val="ListParagraph"/>
              <w:numPr>
                <w:ilvl w:val="0"/>
                <w:numId w:val="20"/>
              </w:numPr>
              <w:tabs>
                <w:tab w:val="left" w:pos="70"/>
              </w:tabs>
              <w:spacing w:before="60" w:after="60"/>
              <w:ind w:hanging="650"/>
              <w:jc w:val="center"/>
            </w:pPr>
          </w:p>
        </w:tc>
        <w:tc>
          <w:tcPr>
            <w:tcW w:w="12235" w:type="dxa"/>
            <w:shd w:val="clear" w:color="auto" w:fill="EDEDED" w:themeFill="accent3" w:themeFillTint="33"/>
          </w:tcPr>
          <w:p w14:paraId="015424A2" w14:textId="730B4316" w:rsidR="00B93265" w:rsidRPr="002A403C" w:rsidRDefault="00B93265" w:rsidP="005424F3">
            <w:pPr>
              <w:spacing w:before="60" w:after="60"/>
              <w:ind w:left="40"/>
            </w:pPr>
            <w:r w:rsidRPr="002A403C">
              <w:t>Look into what herbicides cause selenium sequestration</w:t>
            </w:r>
          </w:p>
        </w:tc>
      </w:tr>
      <w:tr w:rsidR="00B93265" w:rsidRPr="002A403C" w14:paraId="637A1E06" w14:textId="77777777" w:rsidTr="00B93265">
        <w:tc>
          <w:tcPr>
            <w:tcW w:w="715" w:type="dxa"/>
          </w:tcPr>
          <w:p w14:paraId="33DB94F1" w14:textId="77777777" w:rsidR="00B93265" w:rsidRPr="00B93265" w:rsidRDefault="00B93265" w:rsidP="00B93265">
            <w:pPr>
              <w:tabs>
                <w:tab w:val="left" w:pos="70"/>
              </w:tabs>
              <w:spacing w:before="60" w:after="60"/>
              <w:ind w:left="70"/>
              <w:jc w:val="center"/>
              <w:rPr>
                <w:b/>
              </w:rPr>
            </w:pPr>
          </w:p>
        </w:tc>
        <w:tc>
          <w:tcPr>
            <w:tcW w:w="12235" w:type="dxa"/>
          </w:tcPr>
          <w:p w14:paraId="1D33B381" w14:textId="61625F24" w:rsidR="00B93265" w:rsidRPr="002A403C" w:rsidRDefault="00B93265" w:rsidP="00B93265">
            <w:pPr>
              <w:spacing w:before="60" w:after="60"/>
              <w:ind w:left="40"/>
              <w:jc w:val="center"/>
            </w:pPr>
            <w:r w:rsidRPr="001D7A26">
              <w:rPr>
                <w:b/>
              </w:rPr>
              <w:t>Nutrition/Habitat</w:t>
            </w:r>
            <w:r>
              <w:rPr>
                <w:b/>
              </w:rPr>
              <w:t>:</w:t>
            </w:r>
            <w:r w:rsidRPr="001D7A26">
              <w:rPr>
                <w:b/>
              </w:rPr>
              <w:t xml:space="preserve"> Research Needs</w:t>
            </w:r>
          </w:p>
        </w:tc>
      </w:tr>
      <w:tr w:rsidR="00B93265" w:rsidRPr="002A403C" w14:paraId="176A48DE" w14:textId="77777777" w:rsidTr="00934A39">
        <w:tc>
          <w:tcPr>
            <w:tcW w:w="715" w:type="dxa"/>
            <w:shd w:val="clear" w:color="auto" w:fill="FBE4D5" w:themeFill="accent2" w:themeFillTint="33"/>
          </w:tcPr>
          <w:p w14:paraId="7BDF6F2D" w14:textId="77777777" w:rsidR="00B93265" w:rsidRPr="002A403C" w:rsidRDefault="00B93265" w:rsidP="00B93265">
            <w:pPr>
              <w:pStyle w:val="ListParagraph"/>
              <w:numPr>
                <w:ilvl w:val="0"/>
                <w:numId w:val="20"/>
              </w:numPr>
              <w:tabs>
                <w:tab w:val="left" w:pos="70"/>
              </w:tabs>
              <w:spacing w:before="60" w:after="60"/>
              <w:ind w:hanging="650"/>
              <w:jc w:val="center"/>
            </w:pPr>
          </w:p>
        </w:tc>
        <w:tc>
          <w:tcPr>
            <w:tcW w:w="12235" w:type="dxa"/>
            <w:shd w:val="clear" w:color="auto" w:fill="FBE4D5" w:themeFill="accent2" w:themeFillTint="33"/>
          </w:tcPr>
          <w:p w14:paraId="2A3A3E07" w14:textId="09ED9E52" w:rsidR="00B93265" w:rsidRPr="001D7A26" w:rsidRDefault="00B93265" w:rsidP="005424F3">
            <w:pPr>
              <w:spacing w:before="60" w:after="60"/>
              <w:ind w:left="40"/>
              <w:rPr>
                <w:b/>
              </w:rPr>
            </w:pPr>
            <w:r w:rsidRPr="002A403C">
              <w:t>Mineral block supplements (captive &amp; wild populations)</w:t>
            </w:r>
          </w:p>
        </w:tc>
      </w:tr>
      <w:tr w:rsidR="00B93265" w:rsidRPr="002A403C" w14:paraId="41676967" w14:textId="77777777" w:rsidTr="00934A39">
        <w:tc>
          <w:tcPr>
            <w:tcW w:w="715" w:type="dxa"/>
            <w:shd w:val="clear" w:color="auto" w:fill="FBE4D5" w:themeFill="accent2" w:themeFillTint="33"/>
          </w:tcPr>
          <w:p w14:paraId="65FA75F4" w14:textId="77777777" w:rsidR="00B93265" w:rsidRPr="002A403C" w:rsidRDefault="00B93265" w:rsidP="00B93265">
            <w:pPr>
              <w:pStyle w:val="ListParagraph"/>
              <w:numPr>
                <w:ilvl w:val="0"/>
                <w:numId w:val="20"/>
              </w:numPr>
              <w:tabs>
                <w:tab w:val="left" w:pos="70"/>
              </w:tabs>
              <w:spacing w:before="60" w:after="60"/>
              <w:ind w:hanging="650"/>
              <w:jc w:val="center"/>
            </w:pPr>
          </w:p>
        </w:tc>
        <w:tc>
          <w:tcPr>
            <w:tcW w:w="12235" w:type="dxa"/>
            <w:shd w:val="clear" w:color="auto" w:fill="FBE4D5" w:themeFill="accent2" w:themeFillTint="33"/>
          </w:tcPr>
          <w:p w14:paraId="6325EFA5" w14:textId="45B904D0" w:rsidR="00B93265" w:rsidRPr="002A403C" w:rsidRDefault="00B93265" w:rsidP="005424F3">
            <w:pPr>
              <w:spacing w:before="60" w:after="60"/>
              <w:ind w:left="40"/>
            </w:pPr>
            <w:r w:rsidRPr="002A403C">
              <w:t xml:space="preserve">Werner </w:t>
            </w:r>
            <w:proofErr w:type="spellStart"/>
            <w:r w:rsidRPr="002A403C">
              <w:t>Flueck</w:t>
            </w:r>
            <w:proofErr w:type="spellEnd"/>
            <w:r w:rsidRPr="002A403C">
              <w:t xml:space="preserve"> study (1994) replication with selenium</w:t>
            </w:r>
          </w:p>
        </w:tc>
      </w:tr>
      <w:tr w:rsidR="00B93265" w:rsidRPr="002A403C" w14:paraId="6FC5749A" w14:textId="77777777" w:rsidTr="00934A39">
        <w:tc>
          <w:tcPr>
            <w:tcW w:w="715" w:type="dxa"/>
            <w:shd w:val="clear" w:color="auto" w:fill="FBE4D5" w:themeFill="accent2" w:themeFillTint="33"/>
          </w:tcPr>
          <w:p w14:paraId="1950E2C7" w14:textId="77777777" w:rsidR="00B93265" w:rsidRPr="002A403C" w:rsidRDefault="00B93265" w:rsidP="00B93265">
            <w:pPr>
              <w:pStyle w:val="ListParagraph"/>
              <w:numPr>
                <w:ilvl w:val="0"/>
                <w:numId w:val="20"/>
              </w:numPr>
              <w:tabs>
                <w:tab w:val="left" w:pos="70"/>
              </w:tabs>
              <w:spacing w:before="60" w:after="60"/>
              <w:ind w:hanging="650"/>
              <w:jc w:val="center"/>
            </w:pPr>
          </w:p>
        </w:tc>
        <w:tc>
          <w:tcPr>
            <w:tcW w:w="12235" w:type="dxa"/>
            <w:shd w:val="clear" w:color="auto" w:fill="FBE4D5" w:themeFill="accent2" w:themeFillTint="33"/>
          </w:tcPr>
          <w:p w14:paraId="31BE6214" w14:textId="548BFC0A" w:rsidR="00B93265" w:rsidRPr="002A403C" w:rsidRDefault="00B93265" w:rsidP="005424F3">
            <w:pPr>
              <w:spacing w:before="60" w:after="60"/>
              <w:ind w:left="40"/>
            </w:pPr>
            <w:r w:rsidRPr="002A403C">
              <w:t>Kevin’s study (high &amp; low elevation populations)</w:t>
            </w:r>
            <w:bookmarkStart w:id="0" w:name="_GoBack"/>
            <w:bookmarkEnd w:id="0"/>
          </w:p>
        </w:tc>
      </w:tr>
      <w:tr w:rsidR="00B93265" w:rsidRPr="002A403C" w14:paraId="2C3296ED" w14:textId="77777777" w:rsidTr="00934A39">
        <w:tc>
          <w:tcPr>
            <w:tcW w:w="715" w:type="dxa"/>
            <w:shd w:val="clear" w:color="auto" w:fill="FBE4D5" w:themeFill="accent2" w:themeFillTint="33"/>
          </w:tcPr>
          <w:p w14:paraId="002329D1" w14:textId="77777777" w:rsidR="00B93265" w:rsidRPr="002A403C" w:rsidRDefault="00B93265" w:rsidP="00B93265">
            <w:pPr>
              <w:pStyle w:val="ListParagraph"/>
              <w:numPr>
                <w:ilvl w:val="0"/>
                <w:numId w:val="20"/>
              </w:numPr>
              <w:tabs>
                <w:tab w:val="left" w:pos="70"/>
              </w:tabs>
              <w:spacing w:before="60" w:after="60"/>
              <w:ind w:hanging="650"/>
              <w:jc w:val="center"/>
            </w:pPr>
          </w:p>
        </w:tc>
        <w:tc>
          <w:tcPr>
            <w:tcW w:w="12235" w:type="dxa"/>
            <w:shd w:val="clear" w:color="auto" w:fill="FBE4D5" w:themeFill="accent2" w:themeFillTint="33"/>
          </w:tcPr>
          <w:p w14:paraId="637C2209" w14:textId="4F18A949" w:rsidR="00B93265" w:rsidRPr="002A403C" w:rsidRDefault="00B93265" w:rsidP="005424F3">
            <w:pPr>
              <w:spacing w:before="60" w:after="60"/>
              <w:ind w:left="40"/>
            </w:pPr>
            <w:r w:rsidRPr="002A403C">
              <w:t xml:space="preserve">Handling of </w:t>
            </w:r>
            <w:r>
              <w:t>BHS</w:t>
            </w:r>
            <w:r w:rsidRPr="002A403C">
              <w:t xml:space="preserve"> in order to assess nutritional status, disease, interactions between these factors in alpine resident populations</w:t>
            </w:r>
          </w:p>
        </w:tc>
      </w:tr>
      <w:tr w:rsidR="00B93265" w:rsidRPr="002A403C" w14:paraId="7F88E7B5" w14:textId="77777777" w:rsidTr="00934A39">
        <w:tc>
          <w:tcPr>
            <w:tcW w:w="715" w:type="dxa"/>
            <w:shd w:val="clear" w:color="auto" w:fill="FBE4D5" w:themeFill="accent2" w:themeFillTint="33"/>
          </w:tcPr>
          <w:p w14:paraId="2CB50C34" w14:textId="77777777" w:rsidR="00B93265" w:rsidRPr="002A403C" w:rsidRDefault="00B93265" w:rsidP="00B93265">
            <w:pPr>
              <w:pStyle w:val="ListParagraph"/>
              <w:numPr>
                <w:ilvl w:val="0"/>
                <w:numId w:val="20"/>
              </w:numPr>
              <w:tabs>
                <w:tab w:val="left" w:pos="70"/>
              </w:tabs>
              <w:spacing w:before="60" w:after="60"/>
              <w:ind w:hanging="650"/>
              <w:jc w:val="center"/>
            </w:pPr>
          </w:p>
        </w:tc>
        <w:tc>
          <w:tcPr>
            <w:tcW w:w="12235" w:type="dxa"/>
            <w:shd w:val="clear" w:color="auto" w:fill="FBE4D5" w:themeFill="accent2" w:themeFillTint="33"/>
          </w:tcPr>
          <w:p w14:paraId="1D9F338A" w14:textId="6007F7AA" w:rsidR="00B93265" w:rsidRPr="002A403C" w:rsidRDefault="00B93265" w:rsidP="005424F3">
            <w:pPr>
              <w:spacing w:before="60" w:after="60"/>
              <w:ind w:left="40"/>
            </w:pPr>
            <w:r w:rsidRPr="002A403C">
              <w:t>Soil &amp; geology analysis (summer ranges)</w:t>
            </w:r>
          </w:p>
        </w:tc>
      </w:tr>
      <w:tr w:rsidR="00B93265" w:rsidRPr="002A403C" w14:paraId="2A99A3F5" w14:textId="77777777" w:rsidTr="00934A39">
        <w:tc>
          <w:tcPr>
            <w:tcW w:w="715" w:type="dxa"/>
            <w:shd w:val="clear" w:color="auto" w:fill="FBE4D5" w:themeFill="accent2" w:themeFillTint="33"/>
          </w:tcPr>
          <w:p w14:paraId="3645A2AC" w14:textId="77777777" w:rsidR="00B93265" w:rsidRPr="002A403C" w:rsidRDefault="00B93265" w:rsidP="00B93265">
            <w:pPr>
              <w:pStyle w:val="ListParagraph"/>
              <w:numPr>
                <w:ilvl w:val="0"/>
                <w:numId w:val="20"/>
              </w:numPr>
              <w:tabs>
                <w:tab w:val="left" w:pos="70"/>
              </w:tabs>
              <w:spacing w:before="60" w:after="60"/>
              <w:ind w:hanging="650"/>
              <w:jc w:val="center"/>
            </w:pPr>
          </w:p>
        </w:tc>
        <w:tc>
          <w:tcPr>
            <w:tcW w:w="12235" w:type="dxa"/>
            <w:shd w:val="clear" w:color="auto" w:fill="FBE4D5" w:themeFill="accent2" w:themeFillTint="33"/>
          </w:tcPr>
          <w:p w14:paraId="792564D1" w14:textId="38A1E7C8" w:rsidR="00B93265" w:rsidRPr="002A403C" w:rsidRDefault="00B93265" w:rsidP="005424F3">
            <w:pPr>
              <w:spacing w:before="60" w:after="60"/>
              <w:ind w:left="40"/>
            </w:pPr>
            <w:r w:rsidRPr="002A403C">
              <w:t>Imagery of landscape over time (summer range)</w:t>
            </w:r>
          </w:p>
        </w:tc>
      </w:tr>
      <w:tr w:rsidR="00B93265" w:rsidRPr="002A403C" w14:paraId="2B120026" w14:textId="77777777" w:rsidTr="00934A39">
        <w:tc>
          <w:tcPr>
            <w:tcW w:w="715" w:type="dxa"/>
            <w:shd w:val="clear" w:color="auto" w:fill="FBE4D5" w:themeFill="accent2" w:themeFillTint="33"/>
          </w:tcPr>
          <w:p w14:paraId="15C603BC" w14:textId="77777777" w:rsidR="00B93265" w:rsidRPr="002A403C" w:rsidRDefault="00B93265" w:rsidP="00B93265">
            <w:pPr>
              <w:pStyle w:val="ListParagraph"/>
              <w:numPr>
                <w:ilvl w:val="0"/>
                <w:numId w:val="20"/>
              </w:numPr>
              <w:tabs>
                <w:tab w:val="left" w:pos="70"/>
              </w:tabs>
              <w:spacing w:before="60" w:after="60"/>
              <w:ind w:hanging="650"/>
              <w:jc w:val="center"/>
            </w:pPr>
          </w:p>
        </w:tc>
        <w:tc>
          <w:tcPr>
            <w:tcW w:w="12235" w:type="dxa"/>
            <w:shd w:val="clear" w:color="auto" w:fill="FBE4D5" w:themeFill="accent2" w:themeFillTint="33"/>
          </w:tcPr>
          <w:p w14:paraId="51C91AB2" w14:textId="287E711C" w:rsidR="00B93265" w:rsidRPr="002A403C" w:rsidRDefault="00B93265" w:rsidP="005424F3">
            <w:pPr>
              <w:spacing w:before="60" w:after="60"/>
              <w:ind w:left="40"/>
            </w:pPr>
            <w:r w:rsidRPr="002A403C">
              <w:t>Review GPS data for movement &amp; energy expenditure between Whiskey Mountain, Jackson &amp; Cody herds</w:t>
            </w:r>
          </w:p>
        </w:tc>
      </w:tr>
    </w:tbl>
    <w:p w14:paraId="18FD8CBA" w14:textId="065B484E" w:rsidR="00CB6F99" w:rsidRDefault="00CB6F99" w:rsidP="002A403C">
      <w:pPr>
        <w:rPr>
          <w:sz w:val="28"/>
          <w:szCs w:val="28"/>
        </w:rPr>
      </w:pPr>
    </w:p>
    <w:sectPr w:rsidR="00CB6F99" w:rsidSect="001D7A26">
      <w:headerReference w:type="default" r:id="rId7"/>
      <w:footerReference w:type="even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41F3A" w14:textId="77777777" w:rsidR="00474A31" w:rsidRDefault="00474A31" w:rsidP="0063569A">
      <w:r>
        <w:separator/>
      </w:r>
    </w:p>
  </w:endnote>
  <w:endnote w:type="continuationSeparator" w:id="0">
    <w:p w14:paraId="1D8EF3EA" w14:textId="77777777" w:rsidR="00474A31" w:rsidRDefault="00474A31" w:rsidP="0063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E26F9" w14:textId="77777777" w:rsidR="004C7FE0" w:rsidRDefault="004C7FE0" w:rsidP="004C7FE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323C94" w14:textId="77777777" w:rsidR="004C7FE0" w:rsidRDefault="004C7FE0" w:rsidP="000A05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A033C" w14:textId="7355F87D" w:rsidR="004C7FE0" w:rsidRDefault="004C7FE0" w:rsidP="004C7FE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4779">
      <w:rPr>
        <w:rStyle w:val="PageNumber"/>
        <w:noProof/>
      </w:rPr>
      <w:t>14</w:t>
    </w:r>
    <w:r>
      <w:rPr>
        <w:rStyle w:val="PageNumber"/>
      </w:rPr>
      <w:fldChar w:fldCharType="end"/>
    </w:r>
  </w:p>
  <w:p w14:paraId="33BBB1F2" w14:textId="77777777" w:rsidR="004C7FE0" w:rsidRDefault="004C7FE0" w:rsidP="000A05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E2D9C" w14:textId="77777777" w:rsidR="00474A31" w:rsidRDefault="00474A31" w:rsidP="0063569A">
      <w:r>
        <w:separator/>
      </w:r>
    </w:p>
  </w:footnote>
  <w:footnote w:type="continuationSeparator" w:id="0">
    <w:p w14:paraId="27333CAA" w14:textId="77777777" w:rsidR="00474A31" w:rsidRDefault="00474A31" w:rsidP="00635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68F9D" w14:textId="5D367A65" w:rsidR="004C7FE0" w:rsidRDefault="004C7FE0">
    <w:pPr>
      <w:pStyle w:val="Header"/>
      <w:rPr>
        <w:b/>
      </w:rPr>
    </w:pPr>
    <w:r w:rsidRPr="002A6B39">
      <w:rPr>
        <w:b/>
      </w:rPr>
      <w:t xml:space="preserve">Whiskey Mountain Bighorn Sheep </w:t>
    </w:r>
    <w:r w:rsidR="008D0ACB">
      <w:rPr>
        <w:b/>
      </w:rPr>
      <w:t>Summit</w:t>
    </w:r>
  </w:p>
  <w:p w14:paraId="6B40640E" w14:textId="29BF674B" w:rsidR="004C7FE0" w:rsidRDefault="00532D2E" w:rsidP="006E4779">
    <w:pPr>
      <w:tabs>
        <w:tab w:val="left" w:pos="7335"/>
      </w:tabs>
      <w:rPr>
        <w:b/>
      </w:rPr>
    </w:pPr>
    <w:r w:rsidRPr="007D6917">
      <w:rPr>
        <w:b/>
      </w:rPr>
      <w:t>Professionals Meeting</w:t>
    </w:r>
    <w:r w:rsidR="006E4779">
      <w:rPr>
        <w:b/>
      </w:rPr>
      <w:t>:</w:t>
    </w:r>
    <w:r>
      <w:rPr>
        <w:b/>
      </w:rPr>
      <w:t xml:space="preserve"> </w:t>
    </w:r>
    <w:r w:rsidR="004C7FE0" w:rsidRPr="002A6B39">
      <w:rPr>
        <w:b/>
      </w:rPr>
      <w:t>March 14, 2019</w:t>
    </w:r>
    <w:r w:rsidR="006E4779">
      <w:rPr>
        <w:b/>
      </w:rPr>
      <w:t xml:space="preserve">, </w:t>
    </w:r>
    <w:r w:rsidR="004C7FE0" w:rsidRPr="002A6B39">
      <w:rPr>
        <w:b/>
      </w:rPr>
      <w:t>Dubois, WY</w:t>
    </w:r>
    <w:r w:rsidR="006E4779">
      <w:rPr>
        <w:b/>
      </w:rPr>
      <w:tab/>
    </w:r>
  </w:p>
  <w:p w14:paraId="26EB3C55" w14:textId="77777777" w:rsidR="006E4779" w:rsidRPr="002A6B39" w:rsidRDefault="006E4779" w:rsidP="006E4779">
    <w:pPr>
      <w:tabs>
        <w:tab w:val="left" w:pos="7335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C2B4F"/>
    <w:multiLevelType w:val="hybridMultilevel"/>
    <w:tmpl w:val="67165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60E02"/>
    <w:multiLevelType w:val="hybridMultilevel"/>
    <w:tmpl w:val="4628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D65EA"/>
    <w:multiLevelType w:val="hybridMultilevel"/>
    <w:tmpl w:val="0A083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0073A"/>
    <w:multiLevelType w:val="hybridMultilevel"/>
    <w:tmpl w:val="E678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27377"/>
    <w:multiLevelType w:val="hybridMultilevel"/>
    <w:tmpl w:val="DAA4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A14A7"/>
    <w:multiLevelType w:val="hybridMultilevel"/>
    <w:tmpl w:val="203C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05678"/>
    <w:multiLevelType w:val="hybridMultilevel"/>
    <w:tmpl w:val="400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B4DDA"/>
    <w:multiLevelType w:val="hybridMultilevel"/>
    <w:tmpl w:val="C1E27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76375"/>
    <w:multiLevelType w:val="hybridMultilevel"/>
    <w:tmpl w:val="9F10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56B3E"/>
    <w:multiLevelType w:val="hybridMultilevel"/>
    <w:tmpl w:val="062C1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851D2"/>
    <w:multiLevelType w:val="hybridMultilevel"/>
    <w:tmpl w:val="5874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B471E"/>
    <w:multiLevelType w:val="hybridMultilevel"/>
    <w:tmpl w:val="0060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67CF5"/>
    <w:multiLevelType w:val="hybridMultilevel"/>
    <w:tmpl w:val="38C6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7502E"/>
    <w:multiLevelType w:val="hybridMultilevel"/>
    <w:tmpl w:val="65CEEB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267F2D"/>
    <w:multiLevelType w:val="hybridMultilevel"/>
    <w:tmpl w:val="4FA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A5245"/>
    <w:multiLevelType w:val="hybridMultilevel"/>
    <w:tmpl w:val="D974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E7D2E"/>
    <w:multiLevelType w:val="hybridMultilevel"/>
    <w:tmpl w:val="2BAA8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C1E30"/>
    <w:multiLevelType w:val="hybridMultilevel"/>
    <w:tmpl w:val="521A2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6497B"/>
    <w:multiLevelType w:val="hybridMultilevel"/>
    <w:tmpl w:val="958ECFC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 w15:restartNumberingAfterBreak="0">
    <w:nsid w:val="73111158"/>
    <w:multiLevelType w:val="hybridMultilevel"/>
    <w:tmpl w:val="230CE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9"/>
  </w:num>
  <w:num w:numId="4">
    <w:abstractNumId w:val="15"/>
  </w:num>
  <w:num w:numId="5">
    <w:abstractNumId w:val="11"/>
  </w:num>
  <w:num w:numId="6">
    <w:abstractNumId w:val="14"/>
  </w:num>
  <w:num w:numId="7">
    <w:abstractNumId w:val="12"/>
  </w:num>
  <w:num w:numId="8">
    <w:abstractNumId w:val="4"/>
  </w:num>
  <w:num w:numId="9">
    <w:abstractNumId w:val="1"/>
  </w:num>
  <w:num w:numId="10">
    <w:abstractNumId w:val="8"/>
  </w:num>
  <w:num w:numId="11">
    <w:abstractNumId w:val="16"/>
  </w:num>
  <w:num w:numId="12">
    <w:abstractNumId w:val="7"/>
  </w:num>
  <w:num w:numId="13">
    <w:abstractNumId w:val="0"/>
  </w:num>
  <w:num w:numId="14">
    <w:abstractNumId w:val="5"/>
  </w:num>
  <w:num w:numId="15">
    <w:abstractNumId w:val="3"/>
  </w:num>
  <w:num w:numId="16">
    <w:abstractNumId w:val="10"/>
  </w:num>
  <w:num w:numId="17">
    <w:abstractNumId w:val="9"/>
  </w:num>
  <w:num w:numId="18">
    <w:abstractNumId w:val="18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69A"/>
    <w:rsid w:val="00032549"/>
    <w:rsid w:val="000339FA"/>
    <w:rsid w:val="00065EC4"/>
    <w:rsid w:val="000A0524"/>
    <w:rsid w:val="000D1B86"/>
    <w:rsid w:val="00134D05"/>
    <w:rsid w:val="00160555"/>
    <w:rsid w:val="00184A60"/>
    <w:rsid w:val="001B3952"/>
    <w:rsid w:val="001D7A26"/>
    <w:rsid w:val="00212469"/>
    <w:rsid w:val="002329F5"/>
    <w:rsid w:val="00235D3C"/>
    <w:rsid w:val="00254F4E"/>
    <w:rsid w:val="002644E5"/>
    <w:rsid w:val="00276F24"/>
    <w:rsid w:val="00291036"/>
    <w:rsid w:val="002A403C"/>
    <w:rsid w:val="002A5453"/>
    <w:rsid w:val="002A6B39"/>
    <w:rsid w:val="002B5D5E"/>
    <w:rsid w:val="002C4C81"/>
    <w:rsid w:val="002C51F6"/>
    <w:rsid w:val="002D1B17"/>
    <w:rsid w:val="002D6EAD"/>
    <w:rsid w:val="002F415F"/>
    <w:rsid w:val="003329CD"/>
    <w:rsid w:val="00347B74"/>
    <w:rsid w:val="0035610B"/>
    <w:rsid w:val="00384210"/>
    <w:rsid w:val="003A1678"/>
    <w:rsid w:val="003E7292"/>
    <w:rsid w:val="003F38FB"/>
    <w:rsid w:val="00437FBD"/>
    <w:rsid w:val="00465A41"/>
    <w:rsid w:val="00467CC6"/>
    <w:rsid w:val="00467F3C"/>
    <w:rsid w:val="00472706"/>
    <w:rsid w:val="00474A31"/>
    <w:rsid w:val="004A74A3"/>
    <w:rsid w:val="004C7FE0"/>
    <w:rsid w:val="004F13AE"/>
    <w:rsid w:val="004F30A9"/>
    <w:rsid w:val="00504E14"/>
    <w:rsid w:val="005078D5"/>
    <w:rsid w:val="00515CBB"/>
    <w:rsid w:val="005321D2"/>
    <w:rsid w:val="00532D2E"/>
    <w:rsid w:val="005424F3"/>
    <w:rsid w:val="005517DE"/>
    <w:rsid w:val="00590929"/>
    <w:rsid w:val="005A4DC0"/>
    <w:rsid w:val="005C0A75"/>
    <w:rsid w:val="005C2DCA"/>
    <w:rsid w:val="005D0ED3"/>
    <w:rsid w:val="005D7CCF"/>
    <w:rsid w:val="00606405"/>
    <w:rsid w:val="0063422F"/>
    <w:rsid w:val="0063569A"/>
    <w:rsid w:val="00642428"/>
    <w:rsid w:val="00644EEE"/>
    <w:rsid w:val="00647723"/>
    <w:rsid w:val="00680045"/>
    <w:rsid w:val="00684CBA"/>
    <w:rsid w:val="006951A7"/>
    <w:rsid w:val="0069652E"/>
    <w:rsid w:val="006D73BE"/>
    <w:rsid w:val="006E4779"/>
    <w:rsid w:val="006F184E"/>
    <w:rsid w:val="006F2A63"/>
    <w:rsid w:val="006F6694"/>
    <w:rsid w:val="00732011"/>
    <w:rsid w:val="007636D2"/>
    <w:rsid w:val="007B7477"/>
    <w:rsid w:val="007B7E10"/>
    <w:rsid w:val="007D6917"/>
    <w:rsid w:val="007E57C1"/>
    <w:rsid w:val="00810976"/>
    <w:rsid w:val="00842BA4"/>
    <w:rsid w:val="00842C9C"/>
    <w:rsid w:val="00874E7F"/>
    <w:rsid w:val="008D0ACB"/>
    <w:rsid w:val="008E693B"/>
    <w:rsid w:val="008E6F9E"/>
    <w:rsid w:val="008F5BA8"/>
    <w:rsid w:val="00911220"/>
    <w:rsid w:val="00921EFF"/>
    <w:rsid w:val="00931ED9"/>
    <w:rsid w:val="00934A39"/>
    <w:rsid w:val="00971D70"/>
    <w:rsid w:val="00973F3B"/>
    <w:rsid w:val="009942CF"/>
    <w:rsid w:val="009D0E27"/>
    <w:rsid w:val="009F3257"/>
    <w:rsid w:val="00A0075A"/>
    <w:rsid w:val="00A05901"/>
    <w:rsid w:val="00A1691A"/>
    <w:rsid w:val="00A25A37"/>
    <w:rsid w:val="00A2636B"/>
    <w:rsid w:val="00A91EE3"/>
    <w:rsid w:val="00A940A0"/>
    <w:rsid w:val="00AB68BD"/>
    <w:rsid w:val="00AD4A79"/>
    <w:rsid w:val="00AF2772"/>
    <w:rsid w:val="00AF43A0"/>
    <w:rsid w:val="00B01628"/>
    <w:rsid w:val="00B41E03"/>
    <w:rsid w:val="00B7451C"/>
    <w:rsid w:val="00B93265"/>
    <w:rsid w:val="00B94ECD"/>
    <w:rsid w:val="00BD6935"/>
    <w:rsid w:val="00BF0D4A"/>
    <w:rsid w:val="00BF4DF1"/>
    <w:rsid w:val="00C20D38"/>
    <w:rsid w:val="00C22DF3"/>
    <w:rsid w:val="00C62341"/>
    <w:rsid w:val="00C7655C"/>
    <w:rsid w:val="00C95011"/>
    <w:rsid w:val="00CB6F99"/>
    <w:rsid w:val="00CF6636"/>
    <w:rsid w:val="00D30D4D"/>
    <w:rsid w:val="00D3274A"/>
    <w:rsid w:val="00D76FE6"/>
    <w:rsid w:val="00D8153D"/>
    <w:rsid w:val="00DD57CD"/>
    <w:rsid w:val="00DE41C7"/>
    <w:rsid w:val="00E062A3"/>
    <w:rsid w:val="00E06958"/>
    <w:rsid w:val="00E13077"/>
    <w:rsid w:val="00E2659E"/>
    <w:rsid w:val="00E53F60"/>
    <w:rsid w:val="00EA6689"/>
    <w:rsid w:val="00EB6842"/>
    <w:rsid w:val="00EB7B37"/>
    <w:rsid w:val="00EC135C"/>
    <w:rsid w:val="00EE1984"/>
    <w:rsid w:val="00F02908"/>
    <w:rsid w:val="00F35B75"/>
    <w:rsid w:val="00F50183"/>
    <w:rsid w:val="00F510F8"/>
    <w:rsid w:val="00F849A0"/>
    <w:rsid w:val="00F93AED"/>
    <w:rsid w:val="00FB6905"/>
    <w:rsid w:val="00FD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A74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69A"/>
  </w:style>
  <w:style w:type="paragraph" w:styleId="Footer">
    <w:name w:val="footer"/>
    <w:basedOn w:val="Normal"/>
    <w:link w:val="FooterChar"/>
    <w:uiPriority w:val="99"/>
    <w:unhideWhenUsed/>
    <w:rsid w:val="00635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69A"/>
  </w:style>
  <w:style w:type="paragraph" w:styleId="ListParagraph">
    <w:name w:val="List Paragraph"/>
    <w:basedOn w:val="Normal"/>
    <w:uiPriority w:val="34"/>
    <w:qFormat/>
    <w:rsid w:val="0063569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A0524"/>
  </w:style>
  <w:style w:type="table" w:styleId="TableGrid">
    <w:name w:val="Table Grid"/>
    <w:basedOn w:val="TableNormal"/>
    <w:uiPriority w:val="39"/>
    <w:rsid w:val="002A4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M. Western</cp:lastModifiedBy>
  <cp:revision>2</cp:revision>
  <dcterms:created xsi:type="dcterms:W3CDTF">2019-03-29T17:26:00Z</dcterms:created>
  <dcterms:modified xsi:type="dcterms:W3CDTF">2019-03-29T17:26:00Z</dcterms:modified>
</cp:coreProperties>
</file>